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r>
        <w:rPr>
          <w:rFonts w:hint="eastAsia"/>
          <w:b/>
          <w:sz w:val="36"/>
          <w:szCs w:val="36"/>
        </w:rPr>
        <w:t xml:space="preserve"> 延安国际滑雪场项目（功能用房、附属设施）</w:t>
      </w:r>
    </w:p>
    <w:p>
      <w:pPr>
        <w:jc w:val="center"/>
        <w:rPr>
          <w:rFonts w:ascii="宋体" w:hAnsi="宋体"/>
          <w:b/>
          <w:sz w:val="36"/>
          <w:szCs w:val="36"/>
        </w:rPr>
      </w:pPr>
      <w:bookmarkStart w:id="0" w:name="OLE_LINK1"/>
      <w:bookmarkStart w:id="1" w:name="OLE_LINK2"/>
      <w:bookmarkStart w:id="2" w:name="OLE_LINK4"/>
      <w:r>
        <w:rPr>
          <w:rFonts w:hint="eastAsia" w:ascii="宋体" w:hAnsi="宋体"/>
          <w:b/>
          <w:sz w:val="36"/>
          <w:szCs w:val="36"/>
        </w:rPr>
        <w:t>资格预审公告</w:t>
      </w:r>
    </w:p>
    <w:p>
      <w:pPr>
        <w:spacing w:line="440" w:lineRule="exact"/>
        <w:rPr>
          <w:rFonts w:ascii="宋体" w:hAnsi="宋体"/>
          <w:b/>
          <w:sz w:val="28"/>
          <w:szCs w:val="28"/>
        </w:rPr>
      </w:pPr>
      <w:r>
        <w:rPr>
          <w:rFonts w:hint="eastAsia" w:ascii="宋体" w:hAnsi="宋体"/>
          <w:b/>
          <w:sz w:val="28"/>
          <w:szCs w:val="28"/>
        </w:rPr>
        <w:t xml:space="preserve">1、招标条件 </w:t>
      </w:r>
    </w:p>
    <w:p>
      <w:pPr>
        <w:spacing w:line="276" w:lineRule="auto"/>
        <w:ind w:firstLine="420" w:firstLineChars="150"/>
        <w:rPr>
          <w:rFonts w:ascii="宋体" w:hAnsi="宋体"/>
          <w:sz w:val="28"/>
          <w:szCs w:val="28"/>
        </w:rPr>
      </w:pPr>
      <w:r>
        <w:rPr>
          <w:rFonts w:hint="eastAsia" w:ascii="宋体" w:hAnsi="宋体"/>
          <w:sz w:val="28"/>
          <w:szCs w:val="28"/>
        </w:rPr>
        <w:t>本招标项目</w:t>
      </w:r>
      <w:r>
        <w:rPr>
          <w:rFonts w:hint="eastAsia" w:ascii="宋体" w:hAnsi="宋体"/>
          <w:sz w:val="28"/>
          <w:szCs w:val="28"/>
          <w:u w:val="single"/>
        </w:rPr>
        <w:t>延安国际滑雪场项目</w:t>
      </w:r>
      <w:r>
        <w:rPr>
          <w:rFonts w:hint="eastAsia" w:ascii="宋体" w:hAnsi="宋体"/>
          <w:sz w:val="28"/>
          <w:szCs w:val="28"/>
        </w:rPr>
        <w:t>已由</w:t>
      </w:r>
      <w:r>
        <w:rPr>
          <w:rFonts w:hint="eastAsia" w:ascii="宋体" w:hAnsi="宋体"/>
          <w:sz w:val="28"/>
          <w:szCs w:val="28"/>
          <w:u w:val="single"/>
        </w:rPr>
        <w:t>延安市新区经济发展局</w:t>
      </w:r>
      <w:r>
        <w:rPr>
          <w:rFonts w:hint="eastAsia" w:ascii="宋体" w:hAnsi="宋体"/>
          <w:sz w:val="28"/>
          <w:szCs w:val="28"/>
        </w:rPr>
        <w:t>以</w:t>
      </w:r>
      <w:r>
        <w:rPr>
          <w:rFonts w:hint="eastAsia" w:ascii="宋体" w:hAnsi="宋体"/>
          <w:sz w:val="28"/>
          <w:szCs w:val="28"/>
          <w:u w:val="single"/>
        </w:rPr>
        <w:t>延新经发项【2016】92号、延新经发项【2017】28号</w:t>
      </w:r>
      <w:r>
        <w:rPr>
          <w:rFonts w:hint="eastAsia" w:ascii="宋体" w:hAnsi="宋体"/>
          <w:sz w:val="28"/>
          <w:szCs w:val="28"/>
        </w:rPr>
        <w:t>文件批准建设；项目业主为</w:t>
      </w:r>
      <w:r>
        <w:rPr>
          <w:rFonts w:hint="eastAsia" w:ascii="宋体" w:hAnsi="宋体"/>
          <w:sz w:val="28"/>
          <w:szCs w:val="28"/>
          <w:u w:val="single"/>
        </w:rPr>
        <w:t>延安市新区投资开发建设有限公司</w:t>
      </w:r>
      <w:r>
        <w:rPr>
          <w:rFonts w:hint="eastAsia" w:ascii="宋体" w:hAnsi="宋体"/>
          <w:sz w:val="28"/>
          <w:szCs w:val="28"/>
        </w:rPr>
        <w:t>，建设资金来自</w:t>
      </w:r>
      <w:r>
        <w:rPr>
          <w:rFonts w:hint="eastAsia" w:ascii="宋体" w:hAnsi="宋体"/>
          <w:sz w:val="28"/>
          <w:szCs w:val="28"/>
          <w:u w:val="single"/>
        </w:rPr>
        <w:t>企业自筹</w:t>
      </w:r>
      <w:r>
        <w:rPr>
          <w:rFonts w:hint="eastAsia" w:ascii="宋体" w:hAnsi="宋体"/>
          <w:sz w:val="28"/>
          <w:szCs w:val="28"/>
        </w:rPr>
        <w:t>解决,招标人为</w:t>
      </w:r>
      <w:r>
        <w:rPr>
          <w:rFonts w:hint="eastAsia" w:ascii="宋体" w:hAnsi="宋体"/>
          <w:sz w:val="28"/>
          <w:szCs w:val="28"/>
          <w:u w:val="single"/>
        </w:rPr>
        <w:t>延安市新区投资开发建设有限公司</w:t>
      </w:r>
      <w:r>
        <w:rPr>
          <w:rFonts w:hint="eastAsia" w:ascii="宋体" w:hAnsi="宋体"/>
          <w:sz w:val="28"/>
          <w:szCs w:val="28"/>
        </w:rPr>
        <w:t>，招标代理机构为</w:t>
      </w:r>
      <w:r>
        <w:rPr>
          <w:rFonts w:hint="eastAsia" w:ascii="宋体" w:hAnsi="宋体"/>
          <w:sz w:val="28"/>
          <w:szCs w:val="28"/>
          <w:u w:val="single"/>
        </w:rPr>
        <w:t>正大鹏安建设项目管理有限公司</w:t>
      </w:r>
      <w:r>
        <w:rPr>
          <w:rFonts w:hint="eastAsia" w:ascii="宋体" w:hAnsi="宋体"/>
          <w:sz w:val="28"/>
          <w:szCs w:val="28"/>
        </w:rPr>
        <w:t>。项目已具备招标条件，现进行公开招标，特邀请有意愿的潜在投标人（以下简称申请人）提出资格预审申请。</w:t>
      </w:r>
    </w:p>
    <w:p>
      <w:pPr>
        <w:spacing w:line="276" w:lineRule="auto"/>
        <w:rPr>
          <w:rFonts w:ascii="宋体" w:hAnsi="宋体"/>
          <w:b/>
          <w:sz w:val="28"/>
          <w:szCs w:val="28"/>
        </w:rPr>
      </w:pPr>
      <w:r>
        <w:rPr>
          <w:rFonts w:hint="eastAsia" w:ascii="宋体" w:hAnsi="宋体"/>
          <w:b/>
          <w:sz w:val="28"/>
          <w:szCs w:val="28"/>
        </w:rPr>
        <w:t xml:space="preserve">2、项目概况与招标范围 </w:t>
      </w:r>
    </w:p>
    <w:p>
      <w:pPr>
        <w:spacing w:line="276" w:lineRule="auto"/>
        <w:ind w:firstLine="280" w:firstLineChars="100"/>
        <w:rPr>
          <w:rFonts w:ascii="宋体" w:hAnsi="宋体"/>
          <w:sz w:val="28"/>
          <w:szCs w:val="28"/>
          <w:u w:val="single"/>
        </w:rPr>
      </w:pPr>
      <w:r>
        <w:rPr>
          <w:rFonts w:hint="eastAsia" w:ascii="宋体" w:hAnsi="宋体"/>
          <w:sz w:val="28"/>
          <w:szCs w:val="28"/>
        </w:rPr>
        <w:t>2.1建设地点：</w:t>
      </w:r>
      <w:r>
        <w:rPr>
          <w:rFonts w:hint="eastAsia" w:ascii="宋体" w:hAnsi="宋体"/>
          <w:sz w:val="28"/>
          <w:szCs w:val="28"/>
          <w:u w:val="single"/>
        </w:rPr>
        <w:t>项目位于延安市宝塔区清凉山以北，延安新区贵人卯观景台西南侧。</w:t>
      </w:r>
    </w:p>
    <w:p>
      <w:pPr>
        <w:spacing w:line="276" w:lineRule="auto"/>
        <w:ind w:firstLine="280" w:firstLineChars="100"/>
        <w:rPr>
          <w:rFonts w:ascii="宋体" w:hAnsi="宋体"/>
          <w:sz w:val="28"/>
          <w:szCs w:val="28"/>
        </w:rPr>
      </w:pPr>
      <w:r>
        <w:rPr>
          <w:rFonts w:hint="eastAsia" w:ascii="宋体" w:hAnsi="宋体"/>
          <w:sz w:val="28"/>
          <w:szCs w:val="28"/>
        </w:rPr>
        <w:t>2.2工程规模：</w:t>
      </w:r>
      <w:r>
        <w:rPr>
          <w:rFonts w:hint="eastAsia" w:ascii="宋体" w:hAnsi="宋体"/>
          <w:sz w:val="28"/>
          <w:szCs w:val="28"/>
          <w:u w:val="single"/>
        </w:rPr>
        <w:t>该项目总占地面积890亩，总造雪面积约322.5亩，三季景观湖冬季造雪水源地占地面积约48亩，蓄水量为4.8万立方米（具有雨水收集和防汛排洪功能），规划滑雪道6条，雪道总长约5.5公里。主要建设内容包括延安国际滑雪场雪具大厅、廊桥、造雪管网、供电管线、缆车、仓库等附属设施。</w:t>
      </w:r>
    </w:p>
    <w:p>
      <w:pPr>
        <w:spacing w:line="276" w:lineRule="auto"/>
        <w:ind w:left="2101" w:leftChars="134" w:hanging="1820" w:hangingChars="650"/>
        <w:rPr>
          <w:rFonts w:ascii="宋体" w:hAnsi="宋体"/>
          <w:sz w:val="28"/>
          <w:szCs w:val="28"/>
        </w:rPr>
      </w:pPr>
      <w:r>
        <w:rPr>
          <w:rFonts w:hint="eastAsia" w:ascii="宋体" w:hAnsi="宋体"/>
          <w:sz w:val="28"/>
          <w:szCs w:val="28"/>
        </w:rPr>
        <w:t>2.3计划工期：</w:t>
      </w:r>
      <w:r>
        <w:rPr>
          <w:rFonts w:hint="eastAsia" w:ascii="宋体" w:hAnsi="宋体"/>
          <w:sz w:val="28"/>
          <w:szCs w:val="28"/>
          <w:u w:val="single"/>
        </w:rPr>
        <w:t>施工一标段：260日历天；施工二标段：260日历天；监理标段：260日历天</w:t>
      </w:r>
      <w:r>
        <w:rPr>
          <w:rFonts w:hint="eastAsia" w:ascii="宋体" w:hAnsi="宋体"/>
          <w:sz w:val="28"/>
          <w:szCs w:val="28"/>
        </w:rPr>
        <w:t xml:space="preserve">。 </w:t>
      </w:r>
    </w:p>
    <w:p>
      <w:pPr>
        <w:spacing w:line="276" w:lineRule="auto"/>
        <w:ind w:firstLine="280" w:firstLineChars="100"/>
        <w:rPr>
          <w:rFonts w:ascii="宋体" w:hAnsi="宋体"/>
          <w:sz w:val="28"/>
          <w:szCs w:val="28"/>
        </w:rPr>
      </w:pPr>
      <w:r>
        <w:rPr>
          <w:rFonts w:hint="eastAsia" w:ascii="宋体" w:hAnsi="宋体"/>
          <w:sz w:val="28"/>
          <w:szCs w:val="28"/>
        </w:rPr>
        <w:t>2.4招标范围：延安国际滑雪场雪具大厅、三季景观湖冬季造雪水池、廊桥、造雪管网、泵房建设、室内外院落硬化、设备库房、锅炉房及动力间、消防水池、魔毯基础等附属设施。</w:t>
      </w:r>
    </w:p>
    <w:p>
      <w:pPr>
        <w:spacing w:line="276" w:lineRule="auto"/>
        <w:ind w:firstLine="280" w:firstLineChars="100"/>
        <w:rPr>
          <w:rFonts w:ascii="宋体" w:hAnsi="宋体"/>
          <w:sz w:val="28"/>
          <w:szCs w:val="28"/>
        </w:rPr>
      </w:pPr>
      <w:r>
        <w:rPr>
          <w:rFonts w:hint="eastAsia" w:ascii="宋体" w:hAnsi="宋体"/>
          <w:sz w:val="28"/>
          <w:szCs w:val="28"/>
        </w:rPr>
        <w:t>2.5标段划分：</w:t>
      </w:r>
      <w:r>
        <w:rPr>
          <w:rFonts w:hint="eastAsia" w:ascii="宋体" w:hAnsi="宋体"/>
          <w:sz w:val="28"/>
          <w:szCs w:val="28"/>
          <w:u w:val="single"/>
        </w:rPr>
        <w:t>施工两个标段、监理一个标段</w:t>
      </w:r>
    </w:p>
    <w:p>
      <w:pPr>
        <w:spacing w:line="276" w:lineRule="auto"/>
        <w:ind w:firstLine="280" w:firstLineChars="100"/>
        <w:rPr>
          <w:rFonts w:ascii="宋体" w:hAnsi="宋体"/>
          <w:sz w:val="28"/>
          <w:szCs w:val="28"/>
        </w:rPr>
      </w:pPr>
      <w:r>
        <w:rPr>
          <w:rFonts w:hint="eastAsia" w:ascii="宋体" w:hAnsi="宋体"/>
          <w:sz w:val="28"/>
          <w:szCs w:val="28"/>
        </w:rPr>
        <w:t>2.5.1施工标段：</w:t>
      </w:r>
    </w:p>
    <w:p>
      <w:pPr>
        <w:spacing w:line="276" w:lineRule="auto"/>
        <w:ind w:firstLine="280" w:firstLineChars="100"/>
        <w:rPr>
          <w:rFonts w:ascii="宋体" w:hAnsi="宋体"/>
          <w:sz w:val="28"/>
          <w:szCs w:val="28"/>
        </w:rPr>
      </w:pPr>
      <w:r>
        <w:rPr>
          <w:rFonts w:hint="eastAsia" w:ascii="宋体" w:hAnsi="宋体"/>
          <w:sz w:val="28"/>
          <w:szCs w:val="28"/>
        </w:rPr>
        <w:t>施工一标段：延安国际滑雪场雪具大厅，三季景观湖冬季造雪水池，造雪管网，泵房建设，室内外院落硬化，设备库房，锅炉房及动力间，消防水池，魔毯基础等，计划投资7500万元。</w:t>
      </w:r>
    </w:p>
    <w:p>
      <w:pPr>
        <w:spacing w:line="276" w:lineRule="auto"/>
        <w:ind w:firstLine="280" w:firstLineChars="100"/>
        <w:rPr>
          <w:rFonts w:ascii="宋体" w:hAnsi="宋体"/>
          <w:sz w:val="28"/>
          <w:szCs w:val="28"/>
        </w:rPr>
      </w:pPr>
      <w:r>
        <w:rPr>
          <w:rFonts w:hint="eastAsia" w:ascii="宋体" w:hAnsi="宋体"/>
          <w:sz w:val="28"/>
          <w:szCs w:val="28"/>
        </w:rPr>
        <w:t>施工二标段：廊桥及附属设施建设,计划投资1200万元。</w:t>
      </w:r>
    </w:p>
    <w:p>
      <w:pPr>
        <w:spacing w:line="276" w:lineRule="auto"/>
        <w:ind w:firstLine="280" w:firstLineChars="100"/>
        <w:rPr>
          <w:rFonts w:ascii="宋体" w:hAnsi="宋体"/>
          <w:sz w:val="28"/>
          <w:szCs w:val="28"/>
        </w:rPr>
      </w:pPr>
      <w:r>
        <w:rPr>
          <w:rFonts w:hint="eastAsia" w:ascii="宋体" w:hAnsi="宋体"/>
          <w:sz w:val="28"/>
          <w:szCs w:val="28"/>
        </w:rPr>
        <w:t>2.5.2监理标段：</w:t>
      </w:r>
    </w:p>
    <w:p>
      <w:pPr>
        <w:spacing w:line="276" w:lineRule="auto"/>
        <w:ind w:firstLine="280" w:firstLineChars="100"/>
        <w:rPr>
          <w:rFonts w:ascii="宋体" w:hAnsi="宋体"/>
          <w:sz w:val="28"/>
          <w:szCs w:val="28"/>
        </w:rPr>
      </w:pPr>
      <w:r>
        <w:rPr>
          <w:rFonts w:hint="eastAsia" w:ascii="宋体" w:hAnsi="宋体"/>
          <w:sz w:val="28"/>
          <w:szCs w:val="28"/>
        </w:rPr>
        <w:t>监理标段：对施工一标段、施工二标段全部工程内容的监理。</w:t>
      </w:r>
    </w:p>
    <w:p>
      <w:pPr>
        <w:spacing w:line="276" w:lineRule="auto"/>
        <w:rPr>
          <w:rFonts w:ascii="宋体" w:hAnsi="宋体"/>
          <w:b/>
          <w:sz w:val="28"/>
          <w:szCs w:val="28"/>
        </w:rPr>
      </w:pPr>
      <w:r>
        <w:rPr>
          <w:rFonts w:hint="eastAsia" w:ascii="宋体" w:hAnsi="宋体"/>
          <w:b/>
          <w:sz w:val="28"/>
          <w:szCs w:val="28"/>
        </w:rPr>
        <w:t xml:space="preserve">3、申请人资格要求 </w:t>
      </w:r>
    </w:p>
    <w:p>
      <w:pPr>
        <w:spacing w:line="276" w:lineRule="auto"/>
        <w:ind w:firstLine="280" w:firstLineChars="100"/>
        <w:rPr>
          <w:rFonts w:ascii="宋体" w:hAnsi="宋体"/>
          <w:sz w:val="28"/>
          <w:szCs w:val="28"/>
        </w:rPr>
      </w:pPr>
      <w:r>
        <w:rPr>
          <w:rFonts w:hint="eastAsia" w:ascii="宋体" w:hAnsi="宋体"/>
          <w:sz w:val="28"/>
          <w:szCs w:val="28"/>
        </w:rPr>
        <w:t>3.1 施工一、二标段：本次资格预审要求申请人具备建筑工程施工总承包二级及以上资质，申请人近年（2014年至今）已完成一个及以上类似房建项目业绩，并在人员、设备、资金等方面具备相应的施工能力。项目经理具备建筑工程专业二级建造师及以上执业资格和有效的安全生产考核合格证书，且未担任其他在建工程项目的项目经理；</w:t>
      </w:r>
    </w:p>
    <w:p>
      <w:pPr>
        <w:shd w:val="clear" w:color="auto" w:fill="FFFFFF"/>
        <w:spacing w:before="100" w:beforeAutospacing="1" w:after="100" w:afterAutospacing="1"/>
        <w:ind w:firstLine="480"/>
        <w:rPr>
          <w:rFonts w:hAnsi="宋体"/>
          <w:sz w:val="28"/>
          <w:szCs w:val="28"/>
        </w:rPr>
      </w:pPr>
      <w:r>
        <w:rPr>
          <w:rFonts w:hint="eastAsia" w:hAnsi="宋体"/>
          <w:sz w:val="28"/>
          <w:szCs w:val="28"/>
        </w:rPr>
        <w:t>3.</w:t>
      </w:r>
      <w:bookmarkStart w:id="3" w:name="OLE_LINK3"/>
      <w:r>
        <w:rPr>
          <w:rFonts w:hint="eastAsia" w:hAnsi="宋体"/>
          <w:sz w:val="28"/>
          <w:szCs w:val="28"/>
        </w:rPr>
        <w:t>2监理标段：本</w:t>
      </w:r>
      <w:r>
        <w:rPr>
          <w:rFonts w:hint="eastAsia" w:ascii="宋体" w:hAnsi="宋体"/>
          <w:sz w:val="28"/>
          <w:szCs w:val="28"/>
        </w:rPr>
        <w:t>次资格预审要求申请人具备房屋建筑工程专业监理乙级（含乙级）及以上</w:t>
      </w:r>
      <w:r>
        <w:rPr>
          <w:rFonts w:ascii="宋体" w:hAnsi="宋体"/>
          <w:sz w:val="28"/>
          <w:szCs w:val="28"/>
        </w:rPr>
        <w:t>资质</w:t>
      </w:r>
      <w:r>
        <w:rPr>
          <w:rFonts w:hint="eastAsia" w:ascii="宋体" w:hAnsi="宋体"/>
          <w:sz w:val="28"/>
          <w:szCs w:val="28"/>
        </w:rPr>
        <w:t>；</w:t>
      </w:r>
      <w:r>
        <w:rPr>
          <w:rFonts w:ascii="宋体" w:hAnsi="宋体"/>
          <w:sz w:val="28"/>
          <w:szCs w:val="28"/>
        </w:rPr>
        <w:t>项目总监为</w:t>
      </w:r>
      <w:r>
        <w:rPr>
          <w:rFonts w:hint="eastAsia" w:ascii="宋体" w:hAnsi="宋体"/>
          <w:sz w:val="28"/>
          <w:szCs w:val="28"/>
        </w:rPr>
        <w:t>房屋建筑工程专业</w:t>
      </w:r>
      <w:r>
        <w:rPr>
          <w:rFonts w:ascii="宋体" w:hAnsi="宋体"/>
          <w:sz w:val="28"/>
          <w:szCs w:val="28"/>
        </w:rPr>
        <w:t>国家注册监理工程师</w:t>
      </w:r>
      <w:r>
        <w:rPr>
          <w:rFonts w:hint="eastAsia" w:ascii="宋体" w:hAnsi="宋体"/>
          <w:sz w:val="28"/>
          <w:szCs w:val="28"/>
        </w:rPr>
        <w:t>，且未担任</w:t>
      </w:r>
      <w:r>
        <w:rPr>
          <w:rFonts w:hint="eastAsia" w:hAnsi="宋体"/>
          <w:sz w:val="28"/>
          <w:szCs w:val="28"/>
        </w:rPr>
        <w:t>其他在建工程项目的项目总监。</w:t>
      </w:r>
      <w:bookmarkEnd w:id="3"/>
    </w:p>
    <w:p>
      <w:pPr>
        <w:spacing w:line="276" w:lineRule="auto"/>
        <w:ind w:firstLine="420" w:firstLineChars="150"/>
        <w:rPr>
          <w:rFonts w:ascii="宋体" w:hAnsi="宋体"/>
          <w:sz w:val="28"/>
          <w:szCs w:val="28"/>
        </w:rPr>
      </w:pPr>
      <w:r>
        <w:rPr>
          <w:rFonts w:hint="eastAsia" w:ascii="宋体" w:hAnsi="宋体"/>
          <w:sz w:val="28"/>
          <w:szCs w:val="28"/>
        </w:rPr>
        <w:t>3.3本次资格预审</w:t>
      </w:r>
      <w:r>
        <w:rPr>
          <w:rFonts w:hint="eastAsia" w:ascii="宋体" w:hAnsi="宋体"/>
          <w:sz w:val="28"/>
          <w:szCs w:val="28"/>
          <w:u w:val="single"/>
        </w:rPr>
        <w:t>不接受</w:t>
      </w:r>
      <w:r>
        <w:rPr>
          <w:rFonts w:hint="eastAsia" w:ascii="宋体" w:hAnsi="宋体"/>
          <w:sz w:val="28"/>
          <w:szCs w:val="28"/>
        </w:rPr>
        <w:t>联合体资格预审申请。</w:t>
      </w:r>
    </w:p>
    <w:p>
      <w:pPr>
        <w:spacing w:line="276" w:lineRule="auto"/>
        <w:ind w:firstLine="420" w:firstLineChars="150"/>
        <w:rPr>
          <w:rFonts w:ascii="宋体" w:hAnsi="宋体"/>
          <w:sz w:val="28"/>
          <w:szCs w:val="28"/>
        </w:rPr>
      </w:pPr>
      <w:r>
        <w:rPr>
          <w:rFonts w:hint="eastAsia" w:ascii="宋体" w:hAnsi="宋体"/>
          <w:sz w:val="28"/>
          <w:szCs w:val="28"/>
        </w:rPr>
        <w:t>3.4外省企业需在陕西建设网“陕西建筑市场监管与诚信信息一体化平台”录入企业基本信息。</w:t>
      </w:r>
    </w:p>
    <w:p>
      <w:pPr>
        <w:spacing w:line="276" w:lineRule="auto"/>
        <w:rPr>
          <w:rFonts w:ascii="宋体" w:hAnsi="宋体"/>
          <w:b/>
          <w:sz w:val="28"/>
          <w:szCs w:val="28"/>
        </w:rPr>
      </w:pPr>
      <w:r>
        <w:rPr>
          <w:rFonts w:hint="eastAsia" w:ascii="宋体" w:hAnsi="宋体"/>
          <w:b/>
          <w:sz w:val="28"/>
          <w:szCs w:val="28"/>
        </w:rPr>
        <w:t>4、资格预审方法：</w:t>
      </w:r>
      <w:r>
        <w:rPr>
          <w:rFonts w:hint="eastAsia" w:ascii="宋体" w:hAnsi="宋体"/>
          <w:sz w:val="28"/>
          <w:szCs w:val="28"/>
        </w:rPr>
        <w:t>本次资格预审采用</w:t>
      </w:r>
      <w:r>
        <w:rPr>
          <w:rFonts w:hint="eastAsia" w:ascii="宋体" w:hAnsi="宋体"/>
          <w:sz w:val="28"/>
          <w:szCs w:val="28"/>
          <w:u w:val="single"/>
        </w:rPr>
        <w:t>合格制</w:t>
      </w:r>
      <w:r>
        <w:rPr>
          <w:rFonts w:hint="eastAsia" w:ascii="宋体" w:hAnsi="宋体"/>
          <w:sz w:val="28"/>
          <w:szCs w:val="28"/>
        </w:rPr>
        <w:t>。</w:t>
      </w:r>
    </w:p>
    <w:p>
      <w:pPr>
        <w:spacing w:line="276" w:lineRule="auto"/>
        <w:rPr>
          <w:rFonts w:ascii="宋体" w:hAnsi="宋体"/>
          <w:b/>
          <w:sz w:val="28"/>
          <w:szCs w:val="28"/>
        </w:rPr>
      </w:pPr>
      <w:r>
        <w:rPr>
          <w:rFonts w:hint="eastAsia" w:ascii="宋体" w:hAnsi="宋体"/>
          <w:b/>
          <w:sz w:val="28"/>
          <w:szCs w:val="28"/>
        </w:rPr>
        <w:t>5、资格预审文件的获取</w:t>
      </w:r>
    </w:p>
    <w:p>
      <w:pPr>
        <w:spacing w:line="276" w:lineRule="auto"/>
        <w:ind w:left="105" w:leftChars="50" w:firstLine="280" w:firstLineChars="100"/>
        <w:rPr>
          <w:rFonts w:ascii="宋体" w:hAnsi="宋体"/>
          <w:sz w:val="28"/>
          <w:szCs w:val="28"/>
        </w:rPr>
      </w:pPr>
      <w:r>
        <w:rPr>
          <w:rFonts w:hint="eastAsia" w:ascii="宋体" w:hAnsi="宋体"/>
          <w:sz w:val="28"/>
          <w:szCs w:val="28"/>
        </w:rPr>
        <w:t>5.1请申请人于</w:t>
      </w:r>
      <w:r>
        <w:rPr>
          <w:rFonts w:hint="eastAsia" w:ascii="宋体" w:hAnsi="宋体"/>
          <w:sz w:val="28"/>
          <w:szCs w:val="28"/>
          <w:u w:val="single"/>
        </w:rPr>
        <w:t>2017</w:t>
      </w:r>
      <w:r>
        <w:rPr>
          <w:rFonts w:hint="eastAsia" w:ascii="宋体" w:hAnsi="宋体"/>
          <w:sz w:val="28"/>
          <w:szCs w:val="28"/>
        </w:rPr>
        <w:t>年</w:t>
      </w:r>
      <w:r>
        <w:rPr>
          <w:rFonts w:hint="eastAsia" w:ascii="宋体" w:hAnsi="宋体"/>
          <w:sz w:val="28"/>
          <w:szCs w:val="28"/>
          <w:u w:val="single"/>
        </w:rPr>
        <w:t xml:space="preserve"> 7</w:t>
      </w:r>
      <w:r>
        <w:rPr>
          <w:rFonts w:hint="eastAsia" w:ascii="宋体" w:hAnsi="宋体"/>
          <w:sz w:val="28"/>
          <w:szCs w:val="28"/>
        </w:rPr>
        <w:t>月</w:t>
      </w:r>
      <w:r>
        <w:rPr>
          <w:rFonts w:hint="eastAsia" w:ascii="宋体" w:hAnsi="宋体"/>
          <w:sz w:val="28"/>
          <w:szCs w:val="28"/>
          <w:u w:val="single"/>
        </w:rPr>
        <w:t>1</w:t>
      </w:r>
      <w:r>
        <w:rPr>
          <w:rFonts w:hint="eastAsia" w:ascii="宋体" w:hAnsi="宋体"/>
          <w:sz w:val="28"/>
          <w:szCs w:val="28"/>
          <w:u w:val="single"/>
          <w:lang w:val="en-US" w:eastAsia="zh-CN"/>
        </w:rPr>
        <w:t>1</w:t>
      </w:r>
      <w:r>
        <w:rPr>
          <w:rFonts w:hint="eastAsia" w:ascii="宋体" w:hAnsi="宋体"/>
          <w:sz w:val="28"/>
          <w:szCs w:val="28"/>
        </w:rPr>
        <w:t>日至</w:t>
      </w:r>
      <w:r>
        <w:rPr>
          <w:rFonts w:hint="eastAsia" w:ascii="宋体" w:hAnsi="宋体"/>
          <w:sz w:val="28"/>
          <w:szCs w:val="28"/>
          <w:u w:val="single"/>
        </w:rPr>
        <w:t>2017</w:t>
      </w:r>
      <w:r>
        <w:rPr>
          <w:rFonts w:hint="eastAsia" w:ascii="宋体" w:hAnsi="宋体"/>
          <w:sz w:val="28"/>
          <w:szCs w:val="28"/>
        </w:rPr>
        <w:t>年</w:t>
      </w:r>
      <w:r>
        <w:rPr>
          <w:rFonts w:hint="eastAsia" w:ascii="宋体" w:hAnsi="宋体"/>
          <w:sz w:val="28"/>
          <w:szCs w:val="28"/>
          <w:u w:val="single"/>
        </w:rPr>
        <w:t xml:space="preserve"> 7</w:t>
      </w:r>
      <w:r>
        <w:rPr>
          <w:rFonts w:hint="eastAsia" w:ascii="宋体" w:hAnsi="宋体"/>
          <w:sz w:val="28"/>
          <w:szCs w:val="28"/>
        </w:rPr>
        <w:t>月</w:t>
      </w:r>
      <w:r>
        <w:rPr>
          <w:rFonts w:hint="eastAsia" w:ascii="宋体" w:hAnsi="宋体"/>
          <w:sz w:val="28"/>
          <w:szCs w:val="28"/>
          <w:u w:val="single"/>
          <w:lang w:val="en-US" w:eastAsia="zh-CN"/>
        </w:rPr>
        <w:t>17</w:t>
      </w:r>
      <w:r>
        <w:rPr>
          <w:rFonts w:hint="eastAsia" w:ascii="宋体" w:hAnsi="宋体"/>
          <w:sz w:val="28"/>
          <w:szCs w:val="28"/>
        </w:rPr>
        <w:t>日（节假日休息）</w:t>
      </w:r>
      <w:r>
        <w:rPr>
          <w:rFonts w:hint="eastAsia" w:cs="Times New Roman"/>
          <w:color w:val="333333"/>
        </w:rPr>
        <w:t>，</w:t>
      </w:r>
      <w:r>
        <w:rPr>
          <w:rFonts w:hint="eastAsia" w:ascii="宋体" w:hAnsi="宋体"/>
          <w:sz w:val="28"/>
          <w:szCs w:val="28"/>
        </w:rPr>
        <w:t>每日上午</w:t>
      </w:r>
      <w:r>
        <w:rPr>
          <w:rFonts w:ascii="宋体" w:hAnsi="宋体"/>
          <w:sz w:val="28"/>
          <w:szCs w:val="28"/>
        </w:rPr>
        <w:t xml:space="preserve"> </w:t>
      </w:r>
      <w:r>
        <w:rPr>
          <w:rFonts w:ascii="宋体" w:hAnsi="宋体"/>
          <w:sz w:val="28"/>
          <w:szCs w:val="28"/>
          <w:u w:val="single"/>
        </w:rPr>
        <w:t xml:space="preserve">8 </w:t>
      </w:r>
      <w:r>
        <w:rPr>
          <w:rFonts w:hint="eastAsia" w:ascii="宋体" w:hAnsi="宋体"/>
          <w:sz w:val="28"/>
          <w:szCs w:val="28"/>
        </w:rPr>
        <w:t>时</w:t>
      </w:r>
      <w:r>
        <w:rPr>
          <w:rFonts w:ascii="宋体" w:hAnsi="宋体"/>
          <w:sz w:val="28"/>
          <w:szCs w:val="28"/>
          <w:u w:val="single"/>
        </w:rPr>
        <w:t>30</w:t>
      </w:r>
      <w:r>
        <w:rPr>
          <w:rFonts w:hint="eastAsia" w:ascii="宋体" w:hAnsi="宋体"/>
          <w:sz w:val="28"/>
          <w:szCs w:val="28"/>
        </w:rPr>
        <w:t>分至</w:t>
      </w:r>
      <w:r>
        <w:rPr>
          <w:rFonts w:ascii="宋体" w:hAnsi="宋体"/>
          <w:sz w:val="28"/>
          <w:szCs w:val="28"/>
          <w:u w:val="single"/>
        </w:rPr>
        <w:t xml:space="preserve"> </w:t>
      </w:r>
      <w:r>
        <w:rPr>
          <w:rFonts w:hint="eastAsia" w:ascii="宋体" w:hAnsi="宋体"/>
          <w:sz w:val="28"/>
          <w:szCs w:val="28"/>
          <w:u w:val="single"/>
        </w:rPr>
        <w:t>12</w:t>
      </w:r>
      <w:r>
        <w:rPr>
          <w:rFonts w:ascii="宋体" w:hAnsi="宋体"/>
          <w:sz w:val="28"/>
          <w:szCs w:val="28"/>
        </w:rPr>
        <w:t xml:space="preserve"> </w:t>
      </w:r>
      <w:r>
        <w:rPr>
          <w:rFonts w:hint="eastAsia" w:ascii="宋体" w:hAnsi="宋体"/>
          <w:sz w:val="28"/>
          <w:szCs w:val="28"/>
        </w:rPr>
        <w:t>时</w:t>
      </w:r>
      <w:r>
        <w:rPr>
          <w:rFonts w:hint="eastAsia" w:ascii="宋体" w:hAnsi="宋体"/>
          <w:sz w:val="28"/>
          <w:szCs w:val="28"/>
          <w:u w:val="single"/>
        </w:rPr>
        <w:t>00</w:t>
      </w:r>
      <w:r>
        <w:rPr>
          <w:rFonts w:hint="eastAsia" w:ascii="宋体" w:hAnsi="宋体"/>
          <w:sz w:val="28"/>
          <w:szCs w:val="28"/>
        </w:rPr>
        <w:t>分，下午</w:t>
      </w:r>
      <w:r>
        <w:rPr>
          <w:rFonts w:ascii="宋体" w:hAnsi="宋体"/>
          <w:sz w:val="28"/>
          <w:szCs w:val="28"/>
          <w:u w:val="single"/>
        </w:rPr>
        <w:t>1</w:t>
      </w:r>
      <w:r>
        <w:rPr>
          <w:rFonts w:hint="eastAsia" w:ascii="宋体" w:hAnsi="宋体"/>
          <w:sz w:val="28"/>
          <w:szCs w:val="28"/>
          <w:u w:val="single"/>
        </w:rPr>
        <w:t>5</w:t>
      </w:r>
      <w:r>
        <w:rPr>
          <w:rFonts w:hint="eastAsia" w:ascii="宋体" w:hAnsi="宋体"/>
          <w:sz w:val="28"/>
          <w:szCs w:val="28"/>
        </w:rPr>
        <w:t>时</w:t>
      </w:r>
      <w:r>
        <w:rPr>
          <w:rFonts w:hint="eastAsia" w:ascii="宋体" w:hAnsi="宋体"/>
          <w:sz w:val="28"/>
          <w:szCs w:val="28"/>
          <w:u w:val="single"/>
        </w:rPr>
        <w:t>00</w:t>
      </w:r>
      <w:r>
        <w:rPr>
          <w:rFonts w:hint="eastAsia" w:ascii="宋体" w:hAnsi="宋体"/>
          <w:sz w:val="28"/>
          <w:szCs w:val="28"/>
        </w:rPr>
        <w:t>分至</w:t>
      </w:r>
      <w:r>
        <w:rPr>
          <w:rFonts w:hint="eastAsia" w:ascii="宋体" w:hAnsi="宋体"/>
          <w:sz w:val="28"/>
          <w:szCs w:val="28"/>
          <w:u w:val="single"/>
        </w:rPr>
        <w:t>18</w:t>
      </w:r>
      <w:r>
        <w:rPr>
          <w:rFonts w:hint="eastAsia" w:ascii="宋体" w:hAnsi="宋体"/>
          <w:sz w:val="28"/>
          <w:szCs w:val="28"/>
        </w:rPr>
        <w:t>时</w:t>
      </w:r>
      <w:r>
        <w:rPr>
          <w:rFonts w:hint="eastAsia" w:ascii="宋体" w:hAnsi="宋体"/>
          <w:sz w:val="28"/>
          <w:szCs w:val="28"/>
          <w:u w:val="single"/>
        </w:rPr>
        <w:t>00</w:t>
      </w:r>
      <w:r>
        <w:rPr>
          <w:rFonts w:hint="eastAsia" w:ascii="宋体" w:hAnsi="宋体"/>
          <w:sz w:val="28"/>
          <w:szCs w:val="28"/>
        </w:rPr>
        <w:t>分，使用投标</w:t>
      </w:r>
      <w:r>
        <w:rPr>
          <w:rFonts w:ascii="宋体" w:hAnsi="宋体"/>
          <w:sz w:val="28"/>
          <w:szCs w:val="28"/>
        </w:rPr>
        <w:t>CA</w:t>
      </w:r>
      <w:r>
        <w:rPr>
          <w:rFonts w:hint="eastAsia" w:ascii="宋体" w:hAnsi="宋体"/>
          <w:sz w:val="28"/>
          <w:szCs w:val="28"/>
        </w:rPr>
        <w:t>锁在延安市公共资源交易网（</w:t>
      </w:r>
      <w:r>
        <w:rPr>
          <w:rFonts w:ascii="宋体" w:hAnsi="宋体"/>
          <w:sz w:val="28"/>
          <w:szCs w:val="28"/>
        </w:rPr>
        <w:t>www.yaggzyjy.cn</w:t>
      </w:r>
      <w:r>
        <w:rPr>
          <w:rFonts w:hint="eastAsia" w:ascii="宋体" w:hAnsi="宋体"/>
          <w:sz w:val="28"/>
          <w:szCs w:val="28"/>
        </w:rPr>
        <w:t>）电子招投标系统报名，报名成功后在延安市公共资源交易中心窗口（延安市新区为民服务中心</w:t>
      </w:r>
      <w:r>
        <w:rPr>
          <w:rFonts w:ascii="宋体" w:hAnsi="宋体"/>
          <w:sz w:val="28"/>
          <w:szCs w:val="28"/>
        </w:rPr>
        <w:t>7</w:t>
      </w:r>
      <w:r>
        <w:rPr>
          <w:rFonts w:hint="eastAsia" w:ascii="宋体" w:hAnsi="宋体"/>
          <w:sz w:val="28"/>
          <w:szCs w:val="28"/>
        </w:rPr>
        <w:t>号楼</w:t>
      </w:r>
      <w:r>
        <w:rPr>
          <w:rFonts w:ascii="宋体" w:hAnsi="宋体"/>
          <w:sz w:val="28"/>
          <w:szCs w:val="28"/>
        </w:rPr>
        <w:t>A</w:t>
      </w:r>
      <w:r>
        <w:rPr>
          <w:rFonts w:hint="eastAsia" w:ascii="宋体" w:hAnsi="宋体"/>
          <w:sz w:val="28"/>
          <w:szCs w:val="28"/>
        </w:rPr>
        <w:t>区</w:t>
      </w:r>
      <w:r>
        <w:rPr>
          <w:rFonts w:ascii="宋体" w:hAnsi="宋体"/>
          <w:sz w:val="28"/>
          <w:szCs w:val="28"/>
        </w:rPr>
        <w:t>2</w:t>
      </w:r>
      <w:r>
        <w:rPr>
          <w:rFonts w:hint="eastAsia" w:ascii="宋体" w:hAnsi="宋体"/>
          <w:sz w:val="28"/>
          <w:szCs w:val="28"/>
        </w:rPr>
        <w:t>楼）携带投标信息确认回执单、报名所需其他资料现场报名。</w:t>
      </w:r>
    </w:p>
    <w:p>
      <w:pPr>
        <w:spacing w:line="276" w:lineRule="auto"/>
        <w:ind w:left="105" w:leftChars="50" w:firstLine="420" w:firstLineChars="150"/>
        <w:rPr>
          <w:rFonts w:ascii="宋体" w:hAnsi="宋体"/>
          <w:sz w:val="28"/>
          <w:szCs w:val="28"/>
        </w:rPr>
      </w:pPr>
      <w:r>
        <w:rPr>
          <w:rFonts w:hint="eastAsia" w:ascii="宋体" w:hAnsi="宋体"/>
          <w:sz w:val="28"/>
          <w:szCs w:val="28"/>
        </w:rPr>
        <w:t>5.2报名需携带资料：</w:t>
      </w:r>
    </w:p>
    <w:p>
      <w:pPr>
        <w:spacing w:line="276" w:lineRule="auto"/>
        <w:ind w:firstLine="560" w:firstLineChars="200"/>
        <w:rPr>
          <w:rFonts w:ascii="宋体" w:hAnsi="宋体"/>
          <w:color w:val="000000"/>
          <w:sz w:val="28"/>
          <w:szCs w:val="28"/>
        </w:rPr>
      </w:pPr>
      <w:r>
        <w:rPr>
          <w:rFonts w:hint="eastAsia" w:ascii="宋体" w:hAnsi="宋体"/>
          <w:sz w:val="28"/>
          <w:szCs w:val="28"/>
        </w:rPr>
        <w:t>施工一、二标段：单位介绍信、法人授权委托书、被委托人身份证、经年检有效的营业执照、经年检有效的组织机构代码证、税务登记证</w:t>
      </w:r>
      <w:r>
        <w:rPr>
          <w:rFonts w:hint="eastAsia" w:ascii="宋体" w:hAnsi="宋体"/>
          <w:color w:val="000000" w:themeColor="text1"/>
          <w:sz w:val="28"/>
          <w:szCs w:val="28"/>
        </w:rPr>
        <w:t>（</w:t>
      </w:r>
      <w:r>
        <w:rPr>
          <w:rFonts w:hint="eastAsia" w:ascii="宋体" w:hAnsi="宋体"/>
          <w:color w:val="000000"/>
          <w:sz w:val="28"/>
          <w:szCs w:val="28"/>
        </w:rPr>
        <w:t>“三证合一”的企业只提供营业执照</w:t>
      </w:r>
      <w:r>
        <w:rPr>
          <w:rFonts w:hint="eastAsia" w:ascii="宋体" w:hAnsi="宋体"/>
          <w:color w:val="000000" w:themeColor="text1"/>
          <w:sz w:val="28"/>
          <w:szCs w:val="28"/>
        </w:rPr>
        <w:t>）、资质证书</w:t>
      </w:r>
      <w:r>
        <w:rPr>
          <w:rFonts w:hint="eastAsia" w:ascii="宋体" w:hAnsi="宋体"/>
          <w:sz w:val="28"/>
          <w:szCs w:val="28"/>
        </w:rPr>
        <w:t>、银行开户许可证、安全生产许可证书、建造师身份证、建造师注册证及其本人安全生产考核合格证书（B证）、县级及以上检查机关出具的《行贿犯罪档案查询结果告知函》、近年（2014年至今）已完成一个及以上类似房建项目业绩、投标信息确认回执单等原件及加盖公章的复印件5套</w:t>
      </w:r>
      <w:r>
        <w:rPr>
          <w:rFonts w:hint="eastAsia" w:ascii="宋体" w:hAnsi="宋体"/>
          <w:color w:val="000000"/>
          <w:sz w:val="28"/>
          <w:szCs w:val="28"/>
        </w:rPr>
        <w:t>，原件审后退还，复印件留存。</w:t>
      </w:r>
    </w:p>
    <w:p>
      <w:pPr>
        <w:spacing w:line="276" w:lineRule="auto"/>
        <w:ind w:firstLine="560" w:firstLineChars="200"/>
        <w:rPr>
          <w:rFonts w:ascii="宋体" w:hAnsi="宋体"/>
          <w:color w:val="000000"/>
          <w:sz w:val="28"/>
          <w:szCs w:val="28"/>
        </w:rPr>
      </w:pPr>
      <w:r>
        <w:rPr>
          <w:rFonts w:hint="eastAsia" w:ascii="宋体" w:hAnsi="宋体"/>
          <w:sz w:val="28"/>
          <w:szCs w:val="28"/>
        </w:rPr>
        <w:t>监理标段：单位介绍信、法人授权委托书、被委托人身份证、经年检有效的营业执照、经年检有效的组织机构代码证、税务登记证</w:t>
      </w:r>
      <w:r>
        <w:rPr>
          <w:rFonts w:hint="eastAsia" w:ascii="宋体" w:hAnsi="宋体"/>
          <w:color w:val="000000" w:themeColor="text1"/>
          <w:sz w:val="28"/>
          <w:szCs w:val="28"/>
        </w:rPr>
        <w:t>（</w:t>
      </w:r>
      <w:r>
        <w:rPr>
          <w:rFonts w:hint="eastAsia" w:ascii="宋体" w:hAnsi="宋体"/>
          <w:color w:val="000000"/>
          <w:sz w:val="28"/>
          <w:szCs w:val="28"/>
        </w:rPr>
        <w:t>“三证合一”的企业只提供营业执照</w:t>
      </w:r>
      <w:r>
        <w:rPr>
          <w:rFonts w:hint="eastAsia" w:ascii="宋体" w:hAnsi="宋体"/>
          <w:color w:val="000000" w:themeColor="text1"/>
          <w:sz w:val="28"/>
          <w:szCs w:val="28"/>
        </w:rPr>
        <w:t>）、资质证书</w:t>
      </w:r>
      <w:r>
        <w:rPr>
          <w:rFonts w:hint="eastAsia" w:ascii="宋体" w:hAnsi="宋体"/>
          <w:sz w:val="28"/>
          <w:szCs w:val="28"/>
        </w:rPr>
        <w:t>、银行开户许可证、</w:t>
      </w:r>
      <w:r>
        <w:rPr>
          <w:rFonts w:hint="eastAsia" w:ascii="宋体" w:hAnsi="宋体"/>
          <w:color w:val="000000"/>
          <w:sz w:val="28"/>
          <w:szCs w:val="28"/>
        </w:rPr>
        <w:t>项目总监</w:t>
      </w:r>
      <w:r>
        <w:rPr>
          <w:rFonts w:hint="eastAsia" w:ascii="宋体" w:hAnsi="宋体"/>
          <w:sz w:val="28"/>
          <w:szCs w:val="28"/>
        </w:rPr>
        <w:t>证及本人</w:t>
      </w:r>
      <w:r>
        <w:rPr>
          <w:rFonts w:hint="eastAsia" w:ascii="宋体" w:hAnsi="宋体"/>
          <w:color w:val="000000"/>
          <w:sz w:val="28"/>
          <w:szCs w:val="28"/>
        </w:rPr>
        <w:t>身份</w:t>
      </w:r>
      <w:r>
        <w:rPr>
          <w:rFonts w:hint="eastAsia" w:ascii="宋体" w:hAnsi="宋体"/>
          <w:sz w:val="28"/>
          <w:szCs w:val="28"/>
        </w:rPr>
        <w:t>证、县级及以上检查机关出具的《行贿犯罪档案查询结果告知函》、投标信息确认回执单等原件及加盖公章的复印件5套</w:t>
      </w:r>
      <w:r>
        <w:rPr>
          <w:rFonts w:hint="eastAsia" w:ascii="宋体" w:hAnsi="宋体"/>
          <w:color w:val="000000"/>
          <w:sz w:val="28"/>
          <w:szCs w:val="28"/>
        </w:rPr>
        <w:t>，原件审后退还，复印件留存。</w:t>
      </w:r>
    </w:p>
    <w:p>
      <w:pPr>
        <w:spacing w:line="276" w:lineRule="auto"/>
        <w:ind w:firstLine="560" w:firstLineChars="200"/>
        <w:rPr>
          <w:rFonts w:ascii="宋体" w:hAnsi="宋体"/>
          <w:sz w:val="28"/>
          <w:szCs w:val="28"/>
        </w:rPr>
      </w:pPr>
      <w:r>
        <w:rPr>
          <w:rFonts w:hint="eastAsia" w:ascii="宋体" w:hAnsi="宋体"/>
          <w:color w:val="000000"/>
          <w:sz w:val="28"/>
          <w:szCs w:val="28"/>
        </w:rPr>
        <w:t>5.3</w:t>
      </w:r>
      <w:r>
        <w:rPr>
          <w:rFonts w:hint="eastAsia" w:ascii="宋体" w:hAnsi="宋体"/>
          <w:sz w:val="28"/>
          <w:szCs w:val="28"/>
        </w:rPr>
        <w:t>报名成功后在《延安市公共资源交易网》</w:t>
      </w:r>
      <w:r>
        <w:fldChar w:fldCharType="begin"/>
      </w:r>
      <w:r>
        <w:instrText xml:space="preserve"> HYPERLINK "http://www.yaggzyjy.cn" </w:instrText>
      </w:r>
      <w:r>
        <w:fldChar w:fldCharType="separate"/>
      </w:r>
      <w:r>
        <w:rPr>
          <w:rFonts w:hint="eastAsia" w:ascii="宋体" w:hAnsi="宋体"/>
          <w:sz w:val="28"/>
          <w:szCs w:val="28"/>
        </w:rPr>
        <w:t>www.yaggzyjy.cn</w:t>
      </w:r>
      <w:r>
        <w:rPr>
          <w:rFonts w:hint="eastAsia" w:ascii="宋体" w:hAnsi="宋体"/>
          <w:sz w:val="28"/>
          <w:szCs w:val="28"/>
        </w:rPr>
        <w:fldChar w:fldCharType="end"/>
      </w:r>
      <w:r>
        <w:rPr>
          <w:rFonts w:hint="eastAsia" w:ascii="宋体" w:hAnsi="宋体"/>
          <w:sz w:val="28"/>
          <w:szCs w:val="28"/>
        </w:rPr>
        <w:t>上下载资格预审文件。（不收取费用）</w:t>
      </w:r>
    </w:p>
    <w:p>
      <w:pPr>
        <w:spacing w:line="276" w:lineRule="auto"/>
        <w:ind w:firstLine="562" w:firstLineChars="200"/>
        <w:rPr>
          <w:rFonts w:ascii="宋体" w:hAnsi="宋体"/>
          <w:color w:val="000000"/>
          <w:sz w:val="28"/>
          <w:szCs w:val="28"/>
        </w:rPr>
      </w:pPr>
      <w:r>
        <w:rPr>
          <w:rFonts w:hint="eastAsia" w:ascii="宋体" w:hAnsi="宋体"/>
          <w:b/>
          <w:color w:val="000000"/>
          <w:sz w:val="28"/>
          <w:szCs w:val="28"/>
        </w:rPr>
        <w:t>注：外省入陕企业相关信息可在</w:t>
      </w:r>
      <w:r>
        <w:rPr>
          <w:rFonts w:hint="eastAsia" w:ascii="宋体" w:hAnsi="宋体"/>
          <w:b/>
          <w:color w:val="000000"/>
          <w:sz w:val="28"/>
          <w:szCs w:val="28"/>
          <w:u w:val="thick"/>
        </w:rPr>
        <w:t>陕西建设网http://www.shaanxijs.gov.cn/查询</w:t>
      </w:r>
      <w:r>
        <w:rPr>
          <w:rFonts w:hint="eastAsia" w:ascii="宋体" w:hAnsi="宋体"/>
          <w:b/>
          <w:color w:val="000000"/>
          <w:sz w:val="28"/>
          <w:szCs w:val="28"/>
        </w:rPr>
        <w:t>（网上信息下载打印并加盖公章）。</w:t>
      </w:r>
    </w:p>
    <w:p>
      <w:pPr>
        <w:spacing w:line="276" w:lineRule="auto"/>
        <w:rPr>
          <w:rFonts w:ascii="宋体" w:hAnsi="宋体"/>
          <w:b/>
          <w:sz w:val="28"/>
          <w:szCs w:val="28"/>
        </w:rPr>
      </w:pPr>
      <w:r>
        <w:rPr>
          <w:rFonts w:hint="eastAsia" w:ascii="宋体" w:hAnsi="宋体"/>
          <w:b/>
          <w:sz w:val="28"/>
          <w:szCs w:val="28"/>
        </w:rPr>
        <w:t>6、资格预审申请文件的递交</w:t>
      </w:r>
    </w:p>
    <w:p>
      <w:pPr>
        <w:spacing w:line="276" w:lineRule="auto"/>
        <w:ind w:firstLine="420" w:firstLineChars="150"/>
        <w:rPr>
          <w:color w:val="000000"/>
          <w:sz w:val="28"/>
          <w:szCs w:val="28"/>
        </w:rPr>
      </w:pPr>
      <w:r>
        <w:rPr>
          <w:rFonts w:hint="eastAsia" w:ascii="宋体" w:hAnsi="宋体"/>
          <w:sz w:val="28"/>
          <w:szCs w:val="28"/>
        </w:rPr>
        <w:t>6.1递交资格预审申请文件截止时间为</w:t>
      </w:r>
      <w:r>
        <w:rPr>
          <w:rFonts w:hint="eastAsia" w:ascii="宋体" w:hAnsi="宋体"/>
          <w:sz w:val="28"/>
          <w:szCs w:val="28"/>
          <w:u w:val="single"/>
        </w:rPr>
        <w:t>2017</w:t>
      </w:r>
      <w:r>
        <w:rPr>
          <w:rFonts w:hint="eastAsia" w:ascii="宋体" w:hAnsi="宋体"/>
          <w:sz w:val="28"/>
          <w:szCs w:val="28"/>
        </w:rPr>
        <w:t>年</w:t>
      </w:r>
      <w:r>
        <w:rPr>
          <w:rFonts w:hint="eastAsia" w:ascii="宋体" w:hAnsi="宋体"/>
          <w:sz w:val="28"/>
          <w:szCs w:val="28"/>
          <w:u w:val="single"/>
        </w:rPr>
        <w:t>7</w:t>
      </w:r>
      <w:r>
        <w:rPr>
          <w:rFonts w:hint="eastAsia" w:ascii="宋体" w:hAnsi="宋体"/>
          <w:sz w:val="28"/>
          <w:szCs w:val="28"/>
        </w:rPr>
        <w:t>月</w:t>
      </w:r>
      <w:r>
        <w:rPr>
          <w:rFonts w:hint="eastAsia" w:ascii="宋体" w:hAnsi="宋体"/>
          <w:sz w:val="28"/>
          <w:szCs w:val="28"/>
          <w:u w:val="single"/>
          <w:lang w:val="en-US" w:eastAsia="zh-CN"/>
        </w:rPr>
        <w:t>24</w:t>
      </w:r>
      <w:bookmarkStart w:id="4" w:name="_GoBack"/>
      <w:bookmarkEnd w:id="4"/>
      <w:r>
        <w:rPr>
          <w:rFonts w:hint="eastAsia" w:ascii="宋体" w:hAnsi="宋体"/>
          <w:sz w:val="28"/>
          <w:szCs w:val="28"/>
        </w:rPr>
        <w:t>日</w:t>
      </w:r>
      <w:r>
        <w:rPr>
          <w:rFonts w:hint="eastAsia" w:ascii="宋体" w:hAnsi="宋体"/>
          <w:sz w:val="28"/>
          <w:szCs w:val="28"/>
          <w:u w:val="single"/>
        </w:rPr>
        <w:t>17</w:t>
      </w:r>
      <w:r>
        <w:rPr>
          <w:rFonts w:hint="eastAsia" w:ascii="宋体" w:hAnsi="宋体"/>
          <w:sz w:val="28"/>
          <w:szCs w:val="28"/>
        </w:rPr>
        <w:t>时</w:t>
      </w:r>
      <w:r>
        <w:rPr>
          <w:rFonts w:hint="eastAsia" w:ascii="宋体" w:hAnsi="宋体"/>
          <w:sz w:val="28"/>
          <w:szCs w:val="28"/>
          <w:u w:val="single"/>
        </w:rPr>
        <w:t>30</w:t>
      </w:r>
      <w:r>
        <w:rPr>
          <w:rFonts w:hint="eastAsia" w:ascii="宋体" w:hAnsi="宋体"/>
          <w:sz w:val="28"/>
          <w:szCs w:val="28"/>
        </w:rPr>
        <w:t>分,地点为延安市百米大道嘉岭大厦写字楼B座10层。</w:t>
      </w:r>
      <w:r>
        <w:rPr>
          <w:rFonts w:hint="eastAsia"/>
          <w:sz w:val="28"/>
          <w:szCs w:val="28"/>
        </w:rPr>
        <w:t>资格预审申请文件递交的具体要求详见资格预审文件的规定。</w:t>
      </w:r>
    </w:p>
    <w:p>
      <w:pPr>
        <w:spacing w:line="276" w:lineRule="auto"/>
        <w:ind w:left="69" w:leftChars="33" w:firstLine="280" w:firstLineChars="100"/>
        <w:rPr>
          <w:rFonts w:ascii="宋体" w:hAnsi="宋体"/>
          <w:sz w:val="28"/>
          <w:szCs w:val="28"/>
        </w:rPr>
      </w:pPr>
      <w:r>
        <w:rPr>
          <w:rFonts w:hint="eastAsia" w:ascii="宋体" w:hAnsi="宋体"/>
          <w:sz w:val="28"/>
          <w:szCs w:val="28"/>
        </w:rPr>
        <w:t>6.2逾期送达或者未送达指定地点的资格预审申请文件，招标人不予受理。</w:t>
      </w:r>
    </w:p>
    <w:p>
      <w:pPr>
        <w:spacing w:line="276" w:lineRule="auto"/>
        <w:rPr>
          <w:rFonts w:ascii="宋体" w:hAnsi="宋体"/>
          <w:b/>
          <w:sz w:val="28"/>
          <w:szCs w:val="28"/>
        </w:rPr>
      </w:pPr>
      <w:r>
        <w:rPr>
          <w:rFonts w:hint="eastAsia"/>
          <w:b/>
          <w:sz w:val="28"/>
          <w:szCs w:val="28"/>
        </w:rPr>
        <w:t>7、发布公告的媒介</w:t>
      </w:r>
    </w:p>
    <w:p>
      <w:pPr>
        <w:spacing w:line="276" w:lineRule="auto"/>
        <w:ind w:firstLine="560" w:firstLineChars="200"/>
        <w:rPr>
          <w:rFonts w:ascii="宋体" w:hAnsi="宋体"/>
          <w:b/>
          <w:sz w:val="28"/>
          <w:szCs w:val="28"/>
        </w:rPr>
      </w:pPr>
      <w:r>
        <w:rPr>
          <w:rFonts w:hint="eastAsia"/>
          <w:sz w:val="28"/>
          <w:szCs w:val="28"/>
        </w:rPr>
        <w:t>本次资格预审公告同时在《陕西采购与招标网》、《延安建设网》、《各界导报》和《延安市公共资源交易网》www.yaggzyjy.cn上发布。</w:t>
      </w:r>
    </w:p>
    <w:p>
      <w:pPr>
        <w:spacing w:line="276" w:lineRule="auto"/>
        <w:ind w:left="422" w:hanging="422" w:hangingChars="150"/>
        <w:rPr>
          <w:rFonts w:ascii="宋体" w:hAnsi="宋体"/>
          <w:b/>
          <w:sz w:val="28"/>
          <w:szCs w:val="28"/>
        </w:rPr>
      </w:pPr>
    </w:p>
    <w:p>
      <w:pPr>
        <w:spacing w:line="460" w:lineRule="exact"/>
        <w:ind w:left="422" w:hanging="422" w:hangingChars="150"/>
        <w:rPr>
          <w:rFonts w:ascii="宋体" w:hAnsi="宋体"/>
          <w:b/>
          <w:sz w:val="28"/>
          <w:szCs w:val="28"/>
        </w:rPr>
      </w:pPr>
      <w:r>
        <w:rPr>
          <w:rFonts w:hint="eastAsia" w:ascii="宋体" w:hAnsi="宋体"/>
          <w:b/>
          <w:sz w:val="28"/>
          <w:szCs w:val="28"/>
        </w:rPr>
        <w:t>8、联系方式</w:t>
      </w:r>
    </w:p>
    <w:p>
      <w:pPr>
        <w:spacing w:line="460" w:lineRule="exact"/>
        <w:rPr>
          <w:rFonts w:ascii="宋体" w:hAnsi="宋体"/>
          <w:sz w:val="28"/>
          <w:szCs w:val="28"/>
        </w:rPr>
      </w:pPr>
      <w:r>
        <w:rPr>
          <w:rFonts w:hint="eastAsia" w:ascii="宋体" w:hAnsi="宋体"/>
          <w:sz w:val="28"/>
          <w:szCs w:val="28"/>
        </w:rPr>
        <w:t>招   标   人：延安市新区投资开发建设有限公司</w:t>
      </w:r>
    </w:p>
    <w:p>
      <w:pPr>
        <w:spacing w:line="460" w:lineRule="exact"/>
        <w:rPr>
          <w:rFonts w:ascii="宋体" w:hAnsi="宋体"/>
          <w:sz w:val="28"/>
          <w:szCs w:val="28"/>
        </w:rPr>
      </w:pPr>
      <w:r>
        <w:rPr>
          <w:rFonts w:hint="eastAsia" w:ascii="宋体" w:hAnsi="宋体"/>
          <w:sz w:val="28"/>
          <w:szCs w:val="28"/>
        </w:rPr>
        <w:t xml:space="preserve">联   系   人：程诚   </w:t>
      </w:r>
    </w:p>
    <w:p>
      <w:pPr>
        <w:spacing w:line="460" w:lineRule="exact"/>
        <w:rPr>
          <w:rFonts w:ascii="宋体" w:hAnsi="宋体"/>
          <w:sz w:val="28"/>
          <w:szCs w:val="28"/>
        </w:rPr>
      </w:pPr>
      <w:r>
        <w:rPr>
          <w:rFonts w:hint="eastAsia" w:ascii="宋体" w:hAnsi="宋体"/>
          <w:sz w:val="28"/>
          <w:szCs w:val="28"/>
        </w:rPr>
        <w:t>电        话：13992186881</w:t>
      </w:r>
    </w:p>
    <w:p>
      <w:pPr>
        <w:spacing w:line="460" w:lineRule="exact"/>
        <w:rPr>
          <w:rFonts w:ascii="宋体" w:hAnsi="宋体"/>
          <w:sz w:val="28"/>
          <w:szCs w:val="28"/>
        </w:rPr>
      </w:pPr>
    </w:p>
    <w:p>
      <w:pPr>
        <w:spacing w:line="460" w:lineRule="exact"/>
        <w:rPr>
          <w:rFonts w:ascii="宋体" w:hAnsi="宋体"/>
          <w:sz w:val="28"/>
          <w:szCs w:val="28"/>
        </w:rPr>
      </w:pPr>
      <w:r>
        <w:rPr>
          <w:rFonts w:hint="eastAsia" w:ascii="宋体" w:hAnsi="宋体"/>
          <w:sz w:val="28"/>
          <w:szCs w:val="28"/>
        </w:rPr>
        <w:t>招标代理单位：正大鹏安建设项目管理有限公司</w:t>
      </w:r>
    </w:p>
    <w:p>
      <w:pPr>
        <w:spacing w:line="460" w:lineRule="exact"/>
        <w:rPr>
          <w:rFonts w:ascii="宋体" w:hAnsi="宋体"/>
          <w:sz w:val="28"/>
          <w:szCs w:val="28"/>
        </w:rPr>
      </w:pPr>
      <w:r>
        <w:rPr>
          <w:rFonts w:hint="eastAsia" w:ascii="宋体" w:hAnsi="宋体"/>
          <w:sz w:val="28"/>
          <w:szCs w:val="28"/>
        </w:rPr>
        <w:t xml:space="preserve">地        址：延安市百米大道嘉岭大厦写字楼B座10层                           </w:t>
      </w:r>
    </w:p>
    <w:p>
      <w:pPr>
        <w:spacing w:line="460" w:lineRule="exact"/>
        <w:rPr>
          <w:rFonts w:ascii="宋体" w:hAnsi="宋体"/>
          <w:sz w:val="28"/>
          <w:szCs w:val="28"/>
        </w:rPr>
      </w:pPr>
      <w:r>
        <w:rPr>
          <w:rFonts w:hint="eastAsia" w:ascii="宋体" w:hAnsi="宋体"/>
          <w:sz w:val="28"/>
          <w:szCs w:val="28"/>
        </w:rPr>
        <w:t xml:space="preserve">联   系   人：宋小钰      </w:t>
      </w:r>
    </w:p>
    <w:p>
      <w:pPr>
        <w:spacing w:line="460" w:lineRule="exact"/>
        <w:rPr>
          <w:rFonts w:ascii="宋体" w:hAnsi="宋体"/>
          <w:sz w:val="28"/>
          <w:szCs w:val="28"/>
        </w:rPr>
      </w:pPr>
      <w:r>
        <w:rPr>
          <w:rFonts w:hint="eastAsia" w:ascii="宋体" w:hAnsi="宋体"/>
          <w:sz w:val="28"/>
          <w:szCs w:val="28"/>
        </w:rPr>
        <w:t xml:space="preserve">电        话：15877665686   0911-8051503 </w:t>
      </w:r>
      <w:bookmarkEnd w:id="0"/>
      <w:bookmarkEnd w:id="1"/>
      <w:bookmarkEnd w:id="2"/>
    </w:p>
    <w:p>
      <w:pPr>
        <w:spacing w:line="440" w:lineRule="exact"/>
        <w:rPr>
          <w:rFonts w:ascii="宋体" w:hAnsi="宋体"/>
          <w:sz w:val="28"/>
          <w:szCs w:val="28"/>
        </w:rPr>
      </w:pPr>
    </w:p>
    <w:p>
      <w:pPr>
        <w:rPr>
          <w:rFonts w:ascii="宋体" w:hAnsi="宋体"/>
          <w:sz w:val="28"/>
          <w:szCs w:val="28"/>
        </w:rPr>
      </w:pPr>
      <w:r>
        <w:rPr>
          <w:rFonts w:hint="eastAsia" w:ascii="宋体" w:hAnsi="宋体"/>
          <w:sz w:val="28"/>
          <w:szCs w:val="28"/>
        </w:rPr>
        <w:t>监  督 部 门：延安市新区住建局</w:t>
      </w:r>
    </w:p>
    <w:p/>
    <w:sectPr>
      <w:pgSz w:w="11906" w:h="16838"/>
      <w:pgMar w:top="1440" w:right="1646" w:bottom="109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2E2746C"/>
    <w:rsid w:val="00000B9C"/>
    <w:rsid w:val="00030376"/>
    <w:rsid w:val="00044275"/>
    <w:rsid w:val="00067AAE"/>
    <w:rsid w:val="00077A47"/>
    <w:rsid w:val="00090825"/>
    <w:rsid w:val="000909AC"/>
    <w:rsid w:val="000B6F78"/>
    <w:rsid w:val="000B7879"/>
    <w:rsid w:val="000D5DDD"/>
    <w:rsid w:val="000D68F2"/>
    <w:rsid w:val="000E0C4D"/>
    <w:rsid w:val="00111853"/>
    <w:rsid w:val="00124B06"/>
    <w:rsid w:val="00124D0A"/>
    <w:rsid w:val="0014785A"/>
    <w:rsid w:val="001543FE"/>
    <w:rsid w:val="0016102F"/>
    <w:rsid w:val="00164267"/>
    <w:rsid w:val="00164354"/>
    <w:rsid w:val="0016502F"/>
    <w:rsid w:val="001655D9"/>
    <w:rsid w:val="00177735"/>
    <w:rsid w:val="001B5D3E"/>
    <w:rsid w:val="001E1A68"/>
    <w:rsid w:val="001F6450"/>
    <w:rsid w:val="00200311"/>
    <w:rsid w:val="00201B05"/>
    <w:rsid w:val="00203609"/>
    <w:rsid w:val="00206E8C"/>
    <w:rsid w:val="002110DC"/>
    <w:rsid w:val="00225D7C"/>
    <w:rsid w:val="00232BC5"/>
    <w:rsid w:val="00232EDD"/>
    <w:rsid w:val="002348C1"/>
    <w:rsid w:val="00237F6A"/>
    <w:rsid w:val="00244378"/>
    <w:rsid w:val="00245C04"/>
    <w:rsid w:val="002507B7"/>
    <w:rsid w:val="00251006"/>
    <w:rsid w:val="00253E84"/>
    <w:rsid w:val="00263FA2"/>
    <w:rsid w:val="00267DBF"/>
    <w:rsid w:val="0027162B"/>
    <w:rsid w:val="00274EC1"/>
    <w:rsid w:val="00284ED1"/>
    <w:rsid w:val="002A5EFB"/>
    <w:rsid w:val="002B03ED"/>
    <w:rsid w:val="002B5501"/>
    <w:rsid w:val="002C610A"/>
    <w:rsid w:val="002E2799"/>
    <w:rsid w:val="00316DA8"/>
    <w:rsid w:val="00326E8F"/>
    <w:rsid w:val="00334CCF"/>
    <w:rsid w:val="00347FC3"/>
    <w:rsid w:val="0035145C"/>
    <w:rsid w:val="00352EB8"/>
    <w:rsid w:val="00353159"/>
    <w:rsid w:val="00353CA2"/>
    <w:rsid w:val="0037208C"/>
    <w:rsid w:val="003A2C36"/>
    <w:rsid w:val="003B678B"/>
    <w:rsid w:val="003E1851"/>
    <w:rsid w:val="00413650"/>
    <w:rsid w:val="00417AD1"/>
    <w:rsid w:val="00417E41"/>
    <w:rsid w:val="00417F07"/>
    <w:rsid w:val="00482359"/>
    <w:rsid w:val="004A3D0D"/>
    <w:rsid w:val="004C2F05"/>
    <w:rsid w:val="004D70DC"/>
    <w:rsid w:val="004F4295"/>
    <w:rsid w:val="004F7AE8"/>
    <w:rsid w:val="00516753"/>
    <w:rsid w:val="00520E7F"/>
    <w:rsid w:val="00537F50"/>
    <w:rsid w:val="005416BF"/>
    <w:rsid w:val="0055718E"/>
    <w:rsid w:val="00580F77"/>
    <w:rsid w:val="005946BF"/>
    <w:rsid w:val="005A0BD5"/>
    <w:rsid w:val="005A3222"/>
    <w:rsid w:val="005A580F"/>
    <w:rsid w:val="005B1214"/>
    <w:rsid w:val="005D113E"/>
    <w:rsid w:val="005D7E9C"/>
    <w:rsid w:val="005E0669"/>
    <w:rsid w:val="005E365F"/>
    <w:rsid w:val="0060347E"/>
    <w:rsid w:val="00605254"/>
    <w:rsid w:val="006359C3"/>
    <w:rsid w:val="00652F00"/>
    <w:rsid w:val="006576BB"/>
    <w:rsid w:val="0066375F"/>
    <w:rsid w:val="00672926"/>
    <w:rsid w:val="0069106A"/>
    <w:rsid w:val="006B0D3C"/>
    <w:rsid w:val="006E10FD"/>
    <w:rsid w:val="006E728C"/>
    <w:rsid w:val="006E7C23"/>
    <w:rsid w:val="007042AB"/>
    <w:rsid w:val="0072288C"/>
    <w:rsid w:val="007706F5"/>
    <w:rsid w:val="00774777"/>
    <w:rsid w:val="00776430"/>
    <w:rsid w:val="00780266"/>
    <w:rsid w:val="007870AC"/>
    <w:rsid w:val="007D7177"/>
    <w:rsid w:val="007E0F1B"/>
    <w:rsid w:val="007E5A37"/>
    <w:rsid w:val="007F18E8"/>
    <w:rsid w:val="007F6893"/>
    <w:rsid w:val="00817FFE"/>
    <w:rsid w:val="0082055E"/>
    <w:rsid w:val="00846639"/>
    <w:rsid w:val="0087717E"/>
    <w:rsid w:val="00881470"/>
    <w:rsid w:val="00883502"/>
    <w:rsid w:val="00884367"/>
    <w:rsid w:val="008963F4"/>
    <w:rsid w:val="008A4906"/>
    <w:rsid w:val="008B1831"/>
    <w:rsid w:val="008C5BA2"/>
    <w:rsid w:val="008D4530"/>
    <w:rsid w:val="008E1C4C"/>
    <w:rsid w:val="008F727B"/>
    <w:rsid w:val="00900112"/>
    <w:rsid w:val="00911A1D"/>
    <w:rsid w:val="00912B40"/>
    <w:rsid w:val="009132EE"/>
    <w:rsid w:val="00916E5B"/>
    <w:rsid w:val="009170AE"/>
    <w:rsid w:val="00966748"/>
    <w:rsid w:val="0098079B"/>
    <w:rsid w:val="009B2909"/>
    <w:rsid w:val="009E1161"/>
    <w:rsid w:val="009E3802"/>
    <w:rsid w:val="009E47B9"/>
    <w:rsid w:val="009E6897"/>
    <w:rsid w:val="009F7309"/>
    <w:rsid w:val="00A12565"/>
    <w:rsid w:val="00A20BA2"/>
    <w:rsid w:val="00A41E8C"/>
    <w:rsid w:val="00A471C6"/>
    <w:rsid w:val="00A55714"/>
    <w:rsid w:val="00A863F2"/>
    <w:rsid w:val="00AA6419"/>
    <w:rsid w:val="00AC2E73"/>
    <w:rsid w:val="00AD29DD"/>
    <w:rsid w:val="00AE1B8F"/>
    <w:rsid w:val="00AE3FB4"/>
    <w:rsid w:val="00AF19E9"/>
    <w:rsid w:val="00B076A4"/>
    <w:rsid w:val="00B274D4"/>
    <w:rsid w:val="00B3117F"/>
    <w:rsid w:val="00B31A76"/>
    <w:rsid w:val="00B605F5"/>
    <w:rsid w:val="00B60B7C"/>
    <w:rsid w:val="00B655A1"/>
    <w:rsid w:val="00B661A4"/>
    <w:rsid w:val="00B722CB"/>
    <w:rsid w:val="00B82D6E"/>
    <w:rsid w:val="00B92D91"/>
    <w:rsid w:val="00B937EF"/>
    <w:rsid w:val="00BA0A03"/>
    <w:rsid w:val="00BA22CE"/>
    <w:rsid w:val="00BA4BF7"/>
    <w:rsid w:val="00BB4DE7"/>
    <w:rsid w:val="00BD0474"/>
    <w:rsid w:val="00BD1215"/>
    <w:rsid w:val="00BD6069"/>
    <w:rsid w:val="00BF4381"/>
    <w:rsid w:val="00C00512"/>
    <w:rsid w:val="00C0164F"/>
    <w:rsid w:val="00C12490"/>
    <w:rsid w:val="00C1730B"/>
    <w:rsid w:val="00C253E7"/>
    <w:rsid w:val="00C57C81"/>
    <w:rsid w:val="00C810C1"/>
    <w:rsid w:val="00C9010C"/>
    <w:rsid w:val="00CA5A7A"/>
    <w:rsid w:val="00CB1212"/>
    <w:rsid w:val="00CE7753"/>
    <w:rsid w:val="00CF08D0"/>
    <w:rsid w:val="00D025D7"/>
    <w:rsid w:val="00D055AD"/>
    <w:rsid w:val="00D15605"/>
    <w:rsid w:val="00D3299E"/>
    <w:rsid w:val="00D50D00"/>
    <w:rsid w:val="00D54D9A"/>
    <w:rsid w:val="00D57966"/>
    <w:rsid w:val="00D7463D"/>
    <w:rsid w:val="00D86B58"/>
    <w:rsid w:val="00DC086C"/>
    <w:rsid w:val="00DE28AA"/>
    <w:rsid w:val="00DE4931"/>
    <w:rsid w:val="00DF7F02"/>
    <w:rsid w:val="00E06EE6"/>
    <w:rsid w:val="00E12A8B"/>
    <w:rsid w:val="00E15FFC"/>
    <w:rsid w:val="00E2047E"/>
    <w:rsid w:val="00E54521"/>
    <w:rsid w:val="00E54E68"/>
    <w:rsid w:val="00E637FA"/>
    <w:rsid w:val="00E63F3E"/>
    <w:rsid w:val="00E75EAB"/>
    <w:rsid w:val="00E77439"/>
    <w:rsid w:val="00ED66FE"/>
    <w:rsid w:val="00EF633F"/>
    <w:rsid w:val="00F01891"/>
    <w:rsid w:val="00F027A6"/>
    <w:rsid w:val="00F0435D"/>
    <w:rsid w:val="00F107AA"/>
    <w:rsid w:val="00F126F6"/>
    <w:rsid w:val="00F14A40"/>
    <w:rsid w:val="00F35C8B"/>
    <w:rsid w:val="00F8325A"/>
    <w:rsid w:val="00F91D75"/>
    <w:rsid w:val="00FA524A"/>
    <w:rsid w:val="00FB517D"/>
    <w:rsid w:val="00FB737B"/>
    <w:rsid w:val="00FC1759"/>
    <w:rsid w:val="00FC2BF5"/>
    <w:rsid w:val="00FD36B0"/>
    <w:rsid w:val="00FE0E35"/>
    <w:rsid w:val="00FF5242"/>
    <w:rsid w:val="0B012ADD"/>
    <w:rsid w:val="0BBD7553"/>
    <w:rsid w:val="1C620697"/>
    <w:rsid w:val="248160CC"/>
    <w:rsid w:val="2B4E629C"/>
    <w:rsid w:val="37BE746E"/>
    <w:rsid w:val="44255812"/>
    <w:rsid w:val="454262D7"/>
    <w:rsid w:val="462833A9"/>
    <w:rsid w:val="4B593228"/>
    <w:rsid w:val="4D7F0272"/>
    <w:rsid w:val="515F0C3B"/>
    <w:rsid w:val="522F751D"/>
    <w:rsid w:val="53A23A3A"/>
    <w:rsid w:val="6D404122"/>
    <w:rsid w:val="71263E0E"/>
    <w:rsid w:val="72E2746C"/>
    <w:rsid w:val="76B016D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3"/>
    <w:basedOn w:val="1"/>
    <w:link w:val="11"/>
    <w:qFormat/>
    <w:uiPriority w:val="0"/>
    <w:rPr>
      <w:rFonts w:ascii="宋体"/>
      <w:sz w:val="24"/>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333333"/>
      <w:u w:val="none"/>
    </w:rPr>
  </w:style>
  <w:style w:type="character" w:customStyle="1" w:styleId="8">
    <w:name w:val="页眉 Char"/>
    <w:basedOn w:val="5"/>
    <w:link w:val="4"/>
    <w:qFormat/>
    <w:uiPriority w:val="0"/>
    <w:rPr>
      <w:kern w:val="2"/>
      <w:sz w:val="18"/>
      <w:szCs w:val="18"/>
    </w:rPr>
  </w:style>
  <w:style w:type="character" w:customStyle="1" w:styleId="9">
    <w:name w:val="页脚 Char"/>
    <w:basedOn w:val="5"/>
    <w:link w:val="3"/>
    <w:qFormat/>
    <w:uiPriority w:val="0"/>
    <w:rPr>
      <w:kern w:val="2"/>
      <w:sz w:val="18"/>
      <w:szCs w:val="18"/>
    </w:rPr>
  </w:style>
  <w:style w:type="character" w:customStyle="1" w:styleId="10">
    <w:name w:val="正文文本 3 Char"/>
    <w:basedOn w:val="5"/>
    <w:link w:val="2"/>
    <w:qFormat/>
    <w:uiPriority w:val="0"/>
    <w:rPr>
      <w:rFonts w:ascii="宋体"/>
      <w:kern w:val="2"/>
      <w:sz w:val="24"/>
    </w:rPr>
  </w:style>
  <w:style w:type="character" w:customStyle="1" w:styleId="11">
    <w:name w:val="正文文本 3 Char1"/>
    <w:basedOn w:val="5"/>
    <w:link w:val="2"/>
    <w:qFormat/>
    <w:uiPriority w:val="0"/>
    <w:rPr>
      <w:kern w:val="2"/>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1907</Words>
  <Characters>378</Characters>
  <Lines>3</Lines>
  <Paragraphs>4</Paragraphs>
  <TotalTime>0</TotalTime>
  <ScaleCrop>false</ScaleCrop>
  <LinksUpToDate>false</LinksUpToDate>
  <CharactersWithSpaces>2281</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2017-06-29T00:02:00Z</dcterms:created>
  <dc:creator>Administrator</dc:creator>
  <cp:lastModifiedBy>正大鹏安</cp:lastModifiedBy>
  <cp:lastPrinted>2017-06-30T07:36:00Z</cp:lastPrinted>
  <dcterms:modified xsi:type="dcterms:W3CDTF">2017-07-10T08:28:37Z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